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22F2" w14:textId="77777777" w:rsidR="00287C1C" w:rsidRDefault="0014040C">
      <w:pPr>
        <w:pStyle w:val="BodyText"/>
        <w:ind w:left="102"/>
        <w:rPr>
          <w:rFonts w:ascii="Times New Roman"/>
          <w:sz w:val="20"/>
        </w:rPr>
      </w:pPr>
      <w:bookmarkStart w:id="0" w:name="_Hlk163810721"/>
      <w:bookmarkEnd w:id="0"/>
      <w:r>
        <w:rPr>
          <w:rFonts w:ascii="Times New Roman"/>
          <w:noProof/>
          <w:sz w:val="20"/>
        </w:rPr>
        <w:drawing>
          <wp:inline distT="0" distB="0" distL="0" distR="0" wp14:anchorId="246285E3" wp14:editId="72B7098A">
            <wp:extent cx="2274103" cy="1133855"/>
            <wp:effectExtent l="0" t="0" r="0" b="0"/>
            <wp:docPr id="1" name="Image 1" descr="C:\Users\CE38479\Desktop\Forms\Dept of Commerce &amp; Insurance\Department Logos\TN-Dept-of-Comm-&amp;-Ins-ColorPM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CE38479\Desktop\Forms\Dept of Commerce &amp; Insurance\Department Logos\TN-Dept-of-Comm-&amp;-Ins-ColorPM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103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8ED4" w14:textId="77777777" w:rsidR="00287C1C" w:rsidRDefault="0014040C">
      <w:pPr>
        <w:pStyle w:val="Title"/>
        <w:spacing w:line="230" w:lineRule="auto"/>
      </w:pPr>
      <w:r>
        <w:rPr>
          <w:color w:val="1F497D"/>
        </w:rPr>
        <w:t>COMITY LAND SURVEYOR APPLICATION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2"/>
        </w:rPr>
        <w:t>REQUIREMENTS</w:t>
      </w:r>
    </w:p>
    <w:p w14:paraId="39105107" w14:textId="77777777" w:rsidR="00287C1C" w:rsidRDefault="0014040C">
      <w:pPr>
        <w:spacing w:before="260"/>
        <w:ind w:left="409"/>
        <w:jc w:val="both"/>
        <w:rPr>
          <w:b/>
        </w:rPr>
      </w:pPr>
      <w:r>
        <w:rPr>
          <w:b/>
          <w:u w:val="single"/>
        </w:rPr>
        <w:t>COMITY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SURVEYOR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PATHWAY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REQUIREMENTS:</w:t>
      </w:r>
    </w:p>
    <w:p w14:paraId="4201569B" w14:textId="77777777" w:rsidR="00287C1C" w:rsidRDefault="00287C1C">
      <w:pPr>
        <w:pStyle w:val="BodyText"/>
        <w:spacing w:before="8"/>
        <w:rPr>
          <w:b/>
          <w:sz w:val="22"/>
        </w:rPr>
      </w:pPr>
    </w:p>
    <w:p w14:paraId="486442B6" w14:textId="77777777" w:rsidR="00287C1C" w:rsidRDefault="0014040C">
      <w:pPr>
        <w:pStyle w:val="BodyText"/>
        <w:spacing w:before="1" w:line="276" w:lineRule="auto"/>
        <w:ind w:left="300" w:right="104"/>
        <w:jc w:val="both"/>
      </w:pPr>
      <w:r>
        <w:t>The</w:t>
      </w:r>
      <w:r>
        <w:rPr>
          <w:spacing w:val="80"/>
        </w:rPr>
        <w:t xml:space="preserve"> </w:t>
      </w:r>
      <w:r>
        <w:t>applicant</w:t>
      </w:r>
      <w:r>
        <w:rPr>
          <w:spacing w:val="80"/>
        </w:rPr>
        <w:t xml:space="preserve"> </w:t>
      </w:r>
      <w:r>
        <w:t>must</w:t>
      </w:r>
      <w:r>
        <w:rPr>
          <w:spacing w:val="80"/>
        </w:rPr>
        <w:t xml:space="preserve"> </w:t>
      </w:r>
      <w:r>
        <w:t>attest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they</w:t>
      </w:r>
      <w:r>
        <w:rPr>
          <w:spacing w:val="80"/>
        </w:rPr>
        <w:t xml:space="preserve"> </w:t>
      </w:r>
      <w:r>
        <w:t>meet</w:t>
      </w:r>
      <w:r>
        <w:rPr>
          <w:spacing w:val="80"/>
        </w:rPr>
        <w:t xml:space="preserve"> </w:t>
      </w:r>
      <w:r>
        <w:t>one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approved</w:t>
      </w:r>
      <w:r>
        <w:rPr>
          <w:spacing w:val="80"/>
        </w:rPr>
        <w:t xml:space="preserve"> </w:t>
      </w:r>
      <w:r>
        <w:t>methods</w:t>
      </w:r>
      <w:r>
        <w:rPr>
          <w:spacing w:val="80"/>
        </w:rPr>
        <w:t xml:space="preserve"> </w:t>
      </w:r>
      <w:r>
        <w:t>of licensure. 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five</w:t>
      </w:r>
      <w:r>
        <w:rPr>
          <w:spacing w:val="80"/>
        </w:rPr>
        <w:t xml:space="preserve"> </w:t>
      </w:r>
      <w:r>
        <w:t>paths</w:t>
      </w:r>
      <w:r>
        <w:rPr>
          <w:spacing w:val="40"/>
        </w:rPr>
        <w:t xml:space="preserve"> </w:t>
      </w:r>
      <w:r>
        <w:t>are</w:t>
      </w:r>
      <w:r>
        <w:rPr>
          <w:spacing w:val="80"/>
        </w:rPr>
        <w:t xml:space="preserve"> </w:t>
      </w:r>
      <w:r>
        <w:t>excerpted</w:t>
      </w:r>
      <w:r>
        <w:rPr>
          <w:spacing w:val="40"/>
        </w:rPr>
        <w:t xml:space="preserve"> </w:t>
      </w:r>
      <w:r>
        <w:t>from</w:t>
      </w:r>
      <w:r>
        <w:rPr>
          <w:spacing w:val="80"/>
        </w:rPr>
        <w:t xml:space="preserve"> </w:t>
      </w:r>
      <w:r>
        <w:t>Tennessee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Annotated</w:t>
      </w:r>
      <w:r>
        <w:rPr>
          <w:spacing w:val="40"/>
        </w:rPr>
        <w:t xml:space="preserve"> </w:t>
      </w:r>
      <w:r>
        <w:t xml:space="preserve">§ </w:t>
      </w:r>
      <w:r>
        <w:rPr>
          <w:b/>
        </w:rPr>
        <w:t>62</w:t>
      </w:r>
      <w:hyperlink r:id="rId6">
        <w:r>
          <w:rPr>
            <w:b/>
          </w:rPr>
          <w:t>-18-109</w:t>
        </w:r>
      </w:hyperlink>
      <w:r>
        <w:rPr>
          <w:b/>
        </w:rPr>
        <w:t xml:space="preserve">. </w:t>
      </w:r>
      <w:r>
        <w:t>Always refer directly to the TCA for a full and current listing of requirements.</w:t>
      </w:r>
    </w:p>
    <w:p w14:paraId="4960281E" w14:textId="77777777" w:rsidR="00287C1C" w:rsidRDefault="0014040C">
      <w:pPr>
        <w:pStyle w:val="ListParagraph"/>
        <w:numPr>
          <w:ilvl w:val="0"/>
          <w:numId w:val="1"/>
        </w:numPr>
        <w:tabs>
          <w:tab w:val="left" w:pos="302"/>
          <w:tab w:val="left" w:pos="534"/>
        </w:tabs>
        <w:spacing w:before="199" w:line="273" w:lineRule="auto"/>
        <w:ind w:right="257" w:hanging="1"/>
        <w:rPr>
          <w:b/>
        </w:rPr>
      </w:pPr>
      <w:r>
        <w:rPr>
          <w:b/>
          <w:sz w:val="24"/>
        </w:rPr>
        <w:t xml:space="preserve">: </w:t>
      </w:r>
      <w:r>
        <w:rPr>
          <w:sz w:val="24"/>
        </w:rPr>
        <w:t xml:space="preserve">Obtain a baccalaureate degree from a surveying or surveying technology curriculum of four or more years, approved by the board. Accrue 2 years progressive practical experience while under direct supervision of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RLS.</w:t>
      </w:r>
    </w:p>
    <w:p w14:paraId="08EFE53D" w14:textId="77777777" w:rsidR="00287C1C" w:rsidRDefault="0014040C">
      <w:pPr>
        <w:pStyle w:val="ListParagraph"/>
        <w:numPr>
          <w:ilvl w:val="0"/>
          <w:numId w:val="1"/>
        </w:numPr>
        <w:tabs>
          <w:tab w:val="left" w:pos="606"/>
        </w:tabs>
        <w:spacing w:before="207" w:line="276" w:lineRule="auto"/>
        <w:ind w:left="300" w:right="125" w:firstLine="0"/>
        <w:rPr>
          <w:b/>
        </w:rPr>
      </w:pPr>
      <w:r>
        <w:rPr>
          <w:b/>
          <w:sz w:val="24"/>
        </w:rPr>
        <w:t xml:space="preserve">: </w:t>
      </w:r>
      <w:r>
        <w:rPr>
          <w:sz w:val="24"/>
        </w:rPr>
        <w:t xml:space="preserve">Obtain a baccalaureate degree from a surveying-related field (science, engineering, or technology) of four or more years approved by the board, with a minimum of 24 semester hours of survey-specific coursework approved by the board. Accrue 2 years progressive practical experience while under direct supervision of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RLS.</w:t>
      </w:r>
    </w:p>
    <w:p w14:paraId="7639FC92" w14:textId="77777777" w:rsidR="00287C1C" w:rsidRDefault="0014040C">
      <w:pPr>
        <w:pStyle w:val="ListParagraph"/>
        <w:numPr>
          <w:ilvl w:val="0"/>
          <w:numId w:val="1"/>
        </w:numPr>
        <w:tabs>
          <w:tab w:val="left" w:pos="679"/>
        </w:tabs>
        <w:spacing w:before="199" w:line="276" w:lineRule="auto"/>
        <w:ind w:left="301" w:right="157" w:firstLine="0"/>
        <w:rPr>
          <w:b/>
        </w:rPr>
      </w:pPr>
      <w:r>
        <w:rPr>
          <w:b/>
          <w:sz w:val="24"/>
        </w:rPr>
        <w:t xml:space="preserve">: </w:t>
      </w:r>
      <w:r>
        <w:rPr>
          <w:sz w:val="24"/>
        </w:rPr>
        <w:t xml:space="preserve">Obtain a baccalaureate degree from a curriculum unrelated to surveying of four or more years, approved by the board, plus an addition 36 semester hours of survey-specific coursework approved by the board. Accrue 2 years progressive practical experience while under direct supervision of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RLS.</w:t>
      </w:r>
    </w:p>
    <w:p w14:paraId="299B5BB6" w14:textId="5750FFC4" w:rsidR="00287C1C" w:rsidRDefault="0014040C">
      <w:pPr>
        <w:pStyle w:val="ListParagraph"/>
        <w:numPr>
          <w:ilvl w:val="0"/>
          <w:numId w:val="1"/>
        </w:numPr>
        <w:tabs>
          <w:tab w:val="left" w:pos="645"/>
        </w:tabs>
        <w:spacing w:before="245" w:line="211" w:lineRule="auto"/>
        <w:ind w:left="286" w:right="348" w:firstLine="0"/>
        <w:rPr>
          <w:b/>
          <w:sz w:val="20"/>
        </w:rPr>
      </w:pP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Obtain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associate</w:t>
      </w:r>
      <w:r>
        <w:rPr>
          <w:spacing w:val="-8"/>
          <w:sz w:val="24"/>
        </w:rPr>
        <w:t xml:space="preserve"> </w:t>
      </w:r>
      <w:r>
        <w:rPr>
          <w:sz w:val="24"/>
        </w:rPr>
        <w:t>degree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surveying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related</w:t>
      </w:r>
      <w:r>
        <w:rPr>
          <w:spacing w:val="-8"/>
          <w:sz w:val="24"/>
        </w:rPr>
        <w:t xml:space="preserve"> </w:t>
      </w:r>
      <w:r>
        <w:rPr>
          <w:sz w:val="24"/>
        </w:rPr>
        <w:t>science,</w:t>
      </w:r>
      <w:r>
        <w:rPr>
          <w:spacing w:val="-8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 similar technical field, approved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the board, with a minimum of 30 semester hours of survey-specific coursework approved by the board. Accrue 6 years total progressive practical experience while under direct supervision of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RLS.</w:t>
      </w:r>
    </w:p>
    <w:p w14:paraId="481A1388" w14:textId="77777777" w:rsidR="00287C1C" w:rsidRDefault="0014040C">
      <w:pPr>
        <w:pStyle w:val="ListParagraph"/>
        <w:numPr>
          <w:ilvl w:val="0"/>
          <w:numId w:val="1"/>
        </w:numPr>
        <w:tabs>
          <w:tab w:val="left" w:pos="580"/>
        </w:tabs>
        <w:spacing w:before="270" w:line="211" w:lineRule="auto"/>
        <w:ind w:left="286" w:right="288" w:firstLine="0"/>
        <w:rPr>
          <w:b/>
        </w:rPr>
      </w:pP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Obtain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high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z w:val="24"/>
        </w:rPr>
        <w:t>diploma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z w:val="24"/>
        </w:rPr>
        <w:t>equivalency</w:t>
      </w:r>
      <w:r>
        <w:rPr>
          <w:spacing w:val="-10"/>
          <w:sz w:val="24"/>
        </w:rPr>
        <w:t xml:space="preserve"> </w:t>
      </w:r>
      <w:r>
        <w:rPr>
          <w:sz w:val="24"/>
        </w:rPr>
        <w:t>diploma</w:t>
      </w:r>
      <w:r>
        <w:rPr>
          <w:spacing w:val="-8"/>
          <w:sz w:val="24"/>
        </w:rPr>
        <w:t xml:space="preserve"> </w:t>
      </w:r>
      <w:r>
        <w:rPr>
          <w:sz w:val="24"/>
        </w:rPr>
        <w:t>(GED)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 record satisfactory to the board of 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years total progressive practical experience while under direct supervision of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RLS.</w:t>
      </w:r>
      <w:r>
        <w:rPr>
          <w:spacing w:val="80"/>
          <w:sz w:val="24"/>
        </w:rPr>
        <w:t xml:space="preserve"> </w:t>
      </w:r>
      <w:r>
        <w:rPr>
          <w:sz w:val="24"/>
        </w:rPr>
        <w:t>Plus</w:t>
      </w:r>
      <w:r>
        <w:rPr>
          <w:spacing w:val="-5"/>
          <w:sz w:val="24"/>
        </w:rPr>
        <w:t xml:space="preserve"> </w:t>
      </w:r>
      <w:r>
        <w:rPr>
          <w:sz w:val="24"/>
        </w:rPr>
        <w:t>18 semester hours of survey-specific coursework approved by the Board.</w:t>
      </w:r>
    </w:p>
    <w:p w14:paraId="2B6C2E03" w14:textId="77777777" w:rsidR="00287C1C" w:rsidRDefault="00287C1C">
      <w:pPr>
        <w:pStyle w:val="BodyText"/>
        <w:rPr>
          <w:sz w:val="22"/>
        </w:rPr>
      </w:pPr>
    </w:p>
    <w:p w14:paraId="702DE840" w14:textId="6FE33A26" w:rsidR="00287C1C" w:rsidRDefault="00736C14">
      <w:pPr>
        <w:pStyle w:val="BodyText"/>
        <w:spacing w:before="174"/>
        <w:rPr>
          <w:sz w:val="22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7C7F1BF" wp14:editId="2F440A5A">
            <wp:simplePos x="0" y="0"/>
            <wp:positionH relativeFrom="page">
              <wp:posOffset>1655445</wp:posOffset>
            </wp:positionH>
            <wp:positionV relativeFrom="paragraph">
              <wp:posOffset>257175</wp:posOffset>
            </wp:positionV>
            <wp:extent cx="632458" cy="6311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8" cy="63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54ED0" w14:textId="29FB2D0F" w:rsidR="00287C1C" w:rsidRDefault="0014040C" w:rsidP="00D36B9F">
      <w:pPr>
        <w:ind w:left="2894" w:right="1999" w:firstLine="110"/>
        <w:jc w:val="both"/>
        <w:sectPr w:rsidR="00287C1C">
          <w:type w:val="continuous"/>
          <w:pgSz w:w="12240" w:h="15840"/>
          <w:pgMar w:top="980" w:right="540" w:bottom="0" w:left="11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2F5D62F" wp14:editId="551DACE7">
                <wp:simplePos x="0" y="0"/>
                <wp:positionH relativeFrom="page">
                  <wp:posOffset>2482532</wp:posOffset>
                </wp:positionH>
                <wp:positionV relativeFrom="paragraph">
                  <wp:posOffset>-110</wp:posOffset>
                </wp:positionV>
                <wp:extent cx="149860" cy="5708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57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A4828" w14:textId="77777777" w:rsidR="00287C1C" w:rsidRDefault="0014040C">
                            <w:pPr>
                              <w:spacing w:before="1" w:line="299" w:lineRule="exact"/>
                              <w:ind w:left="112"/>
                            </w:pPr>
                            <w:r>
                              <w:rPr>
                                <w:spacing w:val="-10"/>
                              </w:rPr>
                              <w:t>T</w:t>
                            </w:r>
                          </w:p>
                          <w:p w14:paraId="72AEF940" w14:textId="77777777" w:rsidR="00287C1C" w:rsidRDefault="0014040C">
                            <w:pPr>
                              <w:ind w:right="46"/>
                            </w:pPr>
                            <w:r>
                              <w:rPr>
                                <w:spacing w:val="-6"/>
                              </w:rPr>
                              <w:t xml:space="preserve">Ja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5D6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5.45pt;margin-top:0;width:11.8pt;height:44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" filled="f" stroked="f">
                <v:textbox inset="0,0,0,0">
                  <w:txbxContent>
                    <w:p w14:paraId="4EFA4828" w14:textId="77777777" w:rsidR="00287C1C" w:rsidRDefault="0014040C">
                      <w:pPr>
                        <w:spacing w:before="1" w:line="299" w:lineRule="exact"/>
                        <w:ind w:left="112"/>
                      </w:pPr>
                      <w:r>
                        <w:rPr>
                          <w:spacing w:val="-10"/>
                        </w:rPr>
                        <w:t>T</w:t>
                      </w:r>
                    </w:p>
                    <w:p w14:paraId="72AEF940" w14:textId="77777777" w:rsidR="00287C1C" w:rsidRDefault="0014040C">
                      <w:pPr>
                        <w:ind w:right="46"/>
                      </w:pPr>
                      <w:r>
                        <w:rPr>
                          <w:spacing w:val="-6"/>
                        </w:rPr>
                        <w:t xml:space="preserve">Ja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ennessee</w:t>
      </w:r>
      <w:proofErr w:type="spellEnd"/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Surveyors</w:t>
      </w:r>
      <w:r>
        <w:rPr>
          <w:spacing w:val="40"/>
        </w:rPr>
        <w:t xml:space="preserve"> </w:t>
      </w:r>
      <w:r>
        <w:t xml:space="preserve">500 </w:t>
      </w:r>
      <w:proofErr w:type="spellStart"/>
      <w:proofErr w:type="gramStart"/>
      <w:r>
        <w:t>mes</w:t>
      </w:r>
      <w:proofErr w:type="spellEnd"/>
      <w:r>
        <w:rPr>
          <w:spacing w:val="40"/>
        </w:rPr>
        <w:t xml:space="preserve">  </w:t>
      </w:r>
      <w:r>
        <w:t>Robertson</w:t>
      </w:r>
      <w:proofErr w:type="gramEnd"/>
      <w:r>
        <w:rPr>
          <w:spacing w:val="40"/>
        </w:rPr>
        <w:t xml:space="preserve">  </w:t>
      </w:r>
      <w:hyperlink r:id="rId8">
        <w:r>
          <w:t>Parkway,</w:t>
        </w:r>
        <w:r>
          <w:rPr>
            <w:spacing w:val="40"/>
          </w:rPr>
          <w:t xml:space="preserve">  </w:t>
        </w:r>
        <w:r>
          <w:t>Nashville,</w:t>
        </w:r>
        <w:r>
          <w:rPr>
            <w:spacing w:val="40"/>
          </w:rPr>
          <w:t xml:space="preserve">  </w:t>
        </w:r>
        <w:r>
          <w:t>TN</w:t>
        </w:r>
        <w:r>
          <w:rPr>
            <w:spacing w:val="40"/>
          </w:rPr>
          <w:t xml:space="preserve">  </w:t>
        </w:r>
        <w:r>
          <w:t>37243</w:t>
        </w:r>
      </w:hyperlink>
      <w:r>
        <w:rPr>
          <w:spacing w:val="40"/>
        </w:rPr>
        <w:t xml:space="preserve"> </w:t>
      </w:r>
      <w:r>
        <w:t xml:space="preserve">15-741-3611 </w:t>
      </w:r>
      <w:r>
        <w:rPr>
          <w:color w:val="0000FF"/>
          <w:u w:val="single" w:color="0000FF"/>
        </w:rPr>
        <w:t>tn.gov/commerce/section/land-surveyors</w:t>
      </w:r>
    </w:p>
    <w:p w14:paraId="46430921" w14:textId="5757056D" w:rsidR="00287C1C" w:rsidRDefault="0014040C" w:rsidP="00D36B9F">
      <w:pPr>
        <w:spacing w:before="1"/>
        <w:jc w:val="center"/>
        <w:rPr>
          <w:b/>
        </w:rPr>
      </w:pPr>
      <w:r>
        <w:rPr>
          <w:b/>
          <w:u w:val="single"/>
        </w:rPr>
        <w:lastRenderedPageBreak/>
        <w:t>COMITY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LAND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SURVEYOR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REQUIREMENTS:</w:t>
      </w:r>
    </w:p>
    <w:p w14:paraId="14C2091D" w14:textId="77777777" w:rsidR="00287C1C" w:rsidRDefault="00287C1C">
      <w:pPr>
        <w:pStyle w:val="BodyText"/>
        <w:spacing w:before="220"/>
        <w:rPr>
          <w:b/>
          <w:sz w:val="22"/>
        </w:rPr>
      </w:pPr>
    </w:p>
    <w:p w14:paraId="72E46B02" w14:textId="6845ED3C" w:rsidR="00287C1C" w:rsidRDefault="0014040C">
      <w:pPr>
        <w:pStyle w:val="ListParagraph"/>
        <w:numPr>
          <w:ilvl w:val="1"/>
          <w:numId w:val="1"/>
        </w:numPr>
        <w:tabs>
          <w:tab w:val="left" w:pos="557"/>
        </w:tabs>
        <w:spacing w:line="211" w:lineRule="auto"/>
        <w:ind w:right="1886" w:firstLine="0"/>
      </w:pPr>
      <w:r>
        <w:t>Five (5) character references are required, three (3) of whom must be a professional</w:t>
      </w:r>
      <w:r>
        <w:rPr>
          <w:spacing w:val="-1"/>
        </w:rPr>
        <w:t xml:space="preserve"> </w:t>
      </w:r>
      <w:r>
        <w:t>land surveyor.</w:t>
      </w:r>
      <w:r>
        <w:rPr>
          <w:spacing w:val="40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references</w:t>
      </w:r>
      <w:r>
        <w:rPr>
          <w:spacing w:val="40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t>submit</w:t>
      </w:r>
      <w:r>
        <w:rPr>
          <w:spacing w:val="39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approved Reference</w:t>
      </w:r>
      <w:r>
        <w:rPr>
          <w:spacing w:val="40"/>
        </w:rPr>
        <w:t xml:space="preserve"> </w:t>
      </w:r>
      <w:hyperlink r:id="rId9" w:history="1">
        <w:r w:rsidRPr="008C4D5F">
          <w:rPr>
            <w:rStyle w:val="Hyperlink"/>
          </w:rPr>
          <w:t>Form</w:t>
        </w:r>
      </w:hyperlink>
      <w:r>
        <w:rPr>
          <w:spacing w:val="40"/>
        </w:rPr>
        <w:t xml:space="preserve"> </w:t>
      </w:r>
      <w:r>
        <w:t>on behalf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a determination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applicant’s character.</w:t>
      </w:r>
      <w:r w:rsidR="00736C14">
        <w:t xml:space="preserve">  This form must be completed and sent to the Board directly by the reference. While the form may be mailed, our preferred method of receipt is via email at </w:t>
      </w:r>
      <w:hyperlink r:id="rId10" w:history="1">
        <w:r w:rsidR="00736C14">
          <w:rPr>
            <w:rStyle w:val="Hyperlink"/>
          </w:rPr>
          <w:t>Land.Surveyors@TN.Gov</w:t>
        </w:r>
      </w:hyperlink>
    </w:p>
    <w:p w14:paraId="3FEA24E3" w14:textId="77777777" w:rsidR="00287C1C" w:rsidRDefault="0014040C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3F59AA" wp14:editId="315FB7F5">
                <wp:simplePos x="0" y="0"/>
                <wp:positionH relativeFrom="page">
                  <wp:posOffset>917854</wp:posOffset>
                </wp:positionH>
                <wp:positionV relativeFrom="paragraph">
                  <wp:posOffset>143128</wp:posOffset>
                </wp:positionV>
                <wp:extent cx="402907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0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075" h="7620">
                              <a:moveTo>
                                <a:pt x="4028910" y="0"/>
                              </a:moveTo>
                              <a:lnTo>
                                <a:pt x="0" y="0"/>
                              </a:lnTo>
                              <a:lnTo>
                                <a:pt x="0" y="7010"/>
                              </a:lnTo>
                              <a:lnTo>
                                <a:pt x="4028910" y="7010"/>
                              </a:lnTo>
                              <a:lnTo>
                                <a:pt x="4028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64F5" id="Graphic 4" o:spid="_x0000_s1026" style="position:absolute;margin-left:72.25pt;margin-top:11.25pt;width:317.2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0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" path="m4028910,l,,,7010r4028910,l40289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95E75E" w14:textId="01ED1907" w:rsidR="00287C1C" w:rsidRDefault="0014040C">
      <w:pPr>
        <w:pStyle w:val="ListParagraph"/>
        <w:numPr>
          <w:ilvl w:val="1"/>
          <w:numId w:val="1"/>
        </w:numPr>
        <w:tabs>
          <w:tab w:val="left" w:pos="557"/>
        </w:tabs>
        <w:spacing w:before="171"/>
        <w:ind w:left="300" w:right="1419" w:firstLine="16"/>
      </w:pPr>
      <w:r>
        <w:t xml:space="preserve">Applicants must pass the </w:t>
      </w:r>
      <w:r w:rsidR="00D50FC0">
        <w:t xml:space="preserve">Fundamentals of Surveying (FS) and </w:t>
      </w:r>
      <w:r>
        <w:t>Principles and Practices of Land Surveying</w:t>
      </w:r>
      <w:r>
        <w:rPr>
          <w:spacing w:val="40"/>
        </w:rPr>
        <w:t xml:space="preserve"> </w:t>
      </w:r>
      <w:r>
        <w:t>(PS) exam</w:t>
      </w:r>
      <w:r w:rsidR="00D50FC0">
        <w:t>s</w:t>
      </w:r>
      <w:r>
        <w:t xml:space="preserve"> administered through the National Council of Examiners for Engineers &amp; Surveyors (NCEES).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1">
        <w:r>
          <w:rPr>
            <w:color w:val="0000FF"/>
            <w:u w:val="single" w:color="0000FF"/>
          </w:rPr>
          <w:t>https://ncees.org</w:t>
        </w:r>
      </w:hyperlink>
      <w:r>
        <w:rPr>
          <w:color w:val="0000FF"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 directly at the testing center.</w:t>
      </w:r>
    </w:p>
    <w:p w14:paraId="55D9BEE3" w14:textId="77777777" w:rsidR="00287C1C" w:rsidRDefault="00287C1C">
      <w:pPr>
        <w:pStyle w:val="BodyText"/>
        <w:spacing w:before="124"/>
        <w:rPr>
          <w:sz w:val="22"/>
        </w:rPr>
      </w:pPr>
    </w:p>
    <w:p w14:paraId="1D7CFE15" w14:textId="1338548B" w:rsidR="00287C1C" w:rsidRDefault="0014040C">
      <w:pPr>
        <w:pStyle w:val="ListParagraph"/>
        <w:numPr>
          <w:ilvl w:val="1"/>
          <w:numId w:val="1"/>
        </w:numPr>
        <w:tabs>
          <w:tab w:val="left" w:pos="557"/>
        </w:tabs>
        <w:spacing w:before="1"/>
        <w:ind w:left="300" w:right="1383" w:firstLine="16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Tennessee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(TS)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PSI.</w:t>
      </w:r>
      <w:r>
        <w:rPr>
          <w:spacing w:val="4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 xml:space="preserve">can schedule the exam </w:t>
      </w:r>
      <w:hyperlink r:id="rId12" w:history="1">
        <w:r w:rsidR="00736C14" w:rsidRPr="00A902CE">
          <w:rPr>
            <w:rStyle w:val="Hyperlink"/>
          </w:rPr>
          <w:t>here</w:t>
        </w:r>
      </w:hyperlink>
    </w:p>
    <w:p w14:paraId="5F2C2985" w14:textId="77777777" w:rsidR="00287C1C" w:rsidRDefault="00287C1C">
      <w:pPr>
        <w:pStyle w:val="BodyText"/>
        <w:spacing w:before="124"/>
        <w:rPr>
          <w:sz w:val="22"/>
        </w:rPr>
      </w:pPr>
    </w:p>
    <w:p w14:paraId="3C41AE81" w14:textId="0E189F23" w:rsidR="00287C1C" w:rsidRPr="00005CBD" w:rsidRDefault="0014040C">
      <w:pPr>
        <w:pStyle w:val="ListParagraph"/>
        <w:numPr>
          <w:ilvl w:val="1"/>
          <w:numId w:val="1"/>
        </w:numPr>
        <w:tabs>
          <w:tab w:val="left" w:pos="557"/>
        </w:tabs>
        <w:spacing w:before="1"/>
        <w:ind w:left="300" w:right="2041" w:firstLine="16"/>
        <w:rPr>
          <w:rStyle w:val="Hyperlink"/>
          <w:color w:val="auto"/>
          <w:u w:val="none"/>
        </w:rPr>
      </w:pPr>
      <w:r>
        <w:t>Completed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Verification</w:t>
      </w:r>
      <w:r>
        <w:rPr>
          <w:spacing w:val="-1"/>
        </w:rPr>
        <w:t xml:space="preserve"> </w:t>
      </w:r>
      <w:hyperlink r:id="rId13" w:history="1">
        <w:r w:rsidRPr="008C4D5F">
          <w:rPr>
            <w:rStyle w:val="Hyperlink"/>
          </w:rPr>
          <w:t>Form</w:t>
        </w:r>
      </w:hyperlink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 w:rsidR="0044603A">
        <w:t>your</w:t>
      </w:r>
      <w:r>
        <w:rPr>
          <w:spacing w:val="-1"/>
        </w:rPr>
        <w:t xml:space="preserve"> </w:t>
      </w:r>
      <w:r>
        <w:t>supervising</w:t>
      </w:r>
      <w:r>
        <w:rPr>
          <w:spacing w:val="-1"/>
        </w:rPr>
        <w:t xml:space="preserve"> </w:t>
      </w:r>
      <w:r>
        <w:t>RLS</w:t>
      </w:r>
      <w:r>
        <w:rPr>
          <w:spacing w:val="-4"/>
        </w:rPr>
        <w:t xml:space="preserve"> </w:t>
      </w:r>
      <w:r>
        <w:t>verifying your required experience.</w:t>
      </w:r>
      <w:r>
        <w:rPr>
          <w:spacing w:val="40"/>
        </w:rPr>
        <w:t xml:space="preserve"> </w:t>
      </w:r>
      <w:proofErr w:type="gramStart"/>
      <w:r>
        <w:t>Your</w:t>
      </w:r>
      <w:proofErr w:type="gramEnd"/>
      <w:r>
        <w:t xml:space="preserve"> supervising RLS may also be used as a </w:t>
      </w:r>
      <w:r>
        <w:rPr>
          <w:spacing w:val="-2"/>
        </w:rPr>
        <w:t>reference.</w:t>
      </w:r>
      <w:r w:rsidR="00736C14" w:rsidRPr="00736C14">
        <w:t xml:space="preserve"> </w:t>
      </w:r>
      <w:r w:rsidR="00736C14">
        <w:t xml:space="preserve">This form must be completed and sent to the Board directly by the RLS. While the form may be mailed, our preferred method of receipt is via email at </w:t>
      </w:r>
      <w:hyperlink r:id="rId14" w:history="1">
        <w:r w:rsidR="00736C14">
          <w:rPr>
            <w:rStyle w:val="Hyperlink"/>
          </w:rPr>
          <w:t>Land.Surveyors@TN.Gov</w:t>
        </w:r>
      </w:hyperlink>
    </w:p>
    <w:p w14:paraId="52646A96" w14:textId="77777777" w:rsidR="00005CBD" w:rsidRDefault="00005CBD" w:rsidP="00005CBD">
      <w:pPr>
        <w:pStyle w:val="ListParagraph"/>
      </w:pPr>
    </w:p>
    <w:p w14:paraId="72B9865C" w14:textId="05D28D5C" w:rsidR="00005CBD" w:rsidRDefault="00005CBD">
      <w:pPr>
        <w:pStyle w:val="ListParagraph"/>
        <w:numPr>
          <w:ilvl w:val="1"/>
          <w:numId w:val="1"/>
        </w:numPr>
        <w:tabs>
          <w:tab w:val="left" w:pos="557"/>
        </w:tabs>
        <w:spacing w:before="1"/>
        <w:ind w:left="300" w:right="2041" w:firstLine="16"/>
      </w:pPr>
      <w:r>
        <w:t xml:space="preserve">Applicants are required to provide two (2) plats along with </w:t>
      </w:r>
      <w:r>
        <w:rPr>
          <w:sz w:val="23"/>
          <w:szCs w:val="23"/>
        </w:rPr>
        <w:t>separate descriptions</w:t>
      </w:r>
      <w:r>
        <w:t>.</w:t>
      </w:r>
      <w:r>
        <w:rPr>
          <w:sz w:val="23"/>
          <w:szCs w:val="23"/>
        </w:rPr>
        <w:t xml:space="preserve"> The plats should be sealed/stamped.  </w:t>
      </w:r>
      <w:r>
        <w:t xml:space="preserve">Because the plat shall be modified to meet all current applicable requirements for a plat in Tennessee (Tenn. Comp. R. Regs &amp;0820-030.07(1)(a), it should be marked “FOR DEMONSTRATION PURPOSES” or a similar notation to ensure the security of the plat. Our rules and laws can be reviewed online </w:t>
      </w:r>
      <w:hyperlink r:id="rId15" w:history="1">
        <w:r>
          <w:rPr>
            <w:rStyle w:val="Hyperlink"/>
          </w:rPr>
          <w:t>here</w:t>
        </w:r>
      </w:hyperlink>
      <w:r>
        <w:t xml:space="preserve">. You can also review plat requirements, a plat example, and other frequently asked questions regarding plats supplied with an application </w:t>
      </w:r>
      <w:hyperlink r:id="rId16" w:history="1">
        <w:r>
          <w:rPr>
            <w:rStyle w:val="Hyperlink"/>
          </w:rPr>
          <w:t>here</w:t>
        </w:r>
      </w:hyperlink>
      <w:r>
        <w:t>.</w:t>
      </w:r>
    </w:p>
    <w:p w14:paraId="3ED066E0" w14:textId="77777777" w:rsidR="00287C1C" w:rsidRDefault="00287C1C">
      <w:pPr>
        <w:pStyle w:val="BodyText"/>
        <w:spacing w:before="174"/>
        <w:rPr>
          <w:sz w:val="22"/>
        </w:rPr>
      </w:pPr>
    </w:p>
    <w:p w14:paraId="2EECE8FF" w14:textId="77777777" w:rsidR="00287C1C" w:rsidRDefault="00287C1C">
      <w:pPr>
        <w:pStyle w:val="BodyText"/>
        <w:spacing w:before="207"/>
        <w:rPr>
          <w:sz w:val="22"/>
        </w:rPr>
      </w:pPr>
    </w:p>
    <w:p w14:paraId="51B3575A" w14:textId="099A58CB" w:rsidR="00287C1C" w:rsidRDefault="0014040C">
      <w:pPr>
        <w:pStyle w:val="ListParagraph"/>
        <w:numPr>
          <w:ilvl w:val="1"/>
          <w:numId w:val="1"/>
        </w:numPr>
        <w:tabs>
          <w:tab w:val="left" w:pos="557"/>
        </w:tabs>
        <w:ind w:left="557" w:hanging="241"/>
      </w:pPr>
      <w:r>
        <w:t xml:space="preserve">Official </w:t>
      </w:r>
      <w:r>
        <w:rPr>
          <w:spacing w:val="-2"/>
        </w:rPr>
        <w:t>Transcripts</w:t>
      </w:r>
      <w:r w:rsidR="00736C14">
        <w:rPr>
          <w:spacing w:val="-2"/>
        </w:rPr>
        <w:t xml:space="preserve">– transmitted directly from the university to </w:t>
      </w:r>
      <w:hyperlink r:id="rId17" w:history="1">
        <w:r w:rsidR="00736C14" w:rsidRPr="0094292F">
          <w:rPr>
            <w:rStyle w:val="Hyperlink"/>
            <w:spacing w:val="-2"/>
          </w:rPr>
          <w:t>land.surveyors@tn.gov</w:t>
        </w:r>
      </w:hyperlink>
    </w:p>
    <w:p w14:paraId="682AF3EE" w14:textId="77777777" w:rsidR="00287C1C" w:rsidRDefault="00287C1C">
      <w:pPr>
        <w:pStyle w:val="BodyText"/>
        <w:spacing w:before="196"/>
        <w:rPr>
          <w:sz w:val="22"/>
        </w:rPr>
      </w:pPr>
    </w:p>
    <w:p w14:paraId="52DCE24D" w14:textId="7D0DAA0F" w:rsidR="00287C1C" w:rsidRDefault="0014040C">
      <w:pPr>
        <w:pStyle w:val="ListParagraph"/>
        <w:numPr>
          <w:ilvl w:val="1"/>
          <w:numId w:val="1"/>
        </w:numPr>
        <w:tabs>
          <w:tab w:val="left" w:pos="557"/>
        </w:tabs>
        <w:ind w:left="557" w:hanging="241"/>
      </w:pPr>
      <w:r>
        <w:t>Course</w:t>
      </w:r>
      <w:r>
        <w:rPr>
          <w:spacing w:val="-1"/>
        </w:rPr>
        <w:t xml:space="preserve"> </w:t>
      </w:r>
      <w:r w:rsidR="008C4D5F">
        <w:t xml:space="preserve">Reporting </w:t>
      </w:r>
      <w:hyperlink r:id="rId18" w:history="1">
        <w:r w:rsidR="008C4D5F" w:rsidRPr="008C4D5F">
          <w:rPr>
            <w:rStyle w:val="Hyperlink"/>
          </w:rPr>
          <w:t>Form</w:t>
        </w:r>
      </w:hyperlink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Pathways</w:t>
      </w:r>
      <w:r>
        <w:rPr>
          <w:spacing w:val="-1"/>
        </w:rPr>
        <w:t xml:space="preserve"> </w:t>
      </w:r>
      <w:r>
        <w:t>2-</w:t>
      </w:r>
      <w:r>
        <w:rPr>
          <w:spacing w:val="-10"/>
        </w:rPr>
        <w:t>5</w:t>
      </w:r>
    </w:p>
    <w:p w14:paraId="7EE292F0" w14:textId="77777777" w:rsidR="00287C1C" w:rsidRDefault="00287C1C">
      <w:pPr>
        <w:pStyle w:val="BodyText"/>
        <w:spacing w:before="195"/>
        <w:rPr>
          <w:sz w:val="22"/>
        </w:rPr>
      </w:pPr>
    </w:p>
    <w:p w14:paraId="552C01C3" w14:textId="136709D9" w:rsidR="00287C1C" w:rsidRDefault="0085022D">
      <w:pPr>
        <w:pStyle w:val="ListParagraph"/>
        <w:numPr>
          <w:ilvl w:val="1"/>
          <w:numId w:val="1"/>
        </w:numPr>
        <w:tabs>
          <w:tab w:val="left" w:pos="557"/>
        </w:tabs>
        <w:ind w:left="557" w:hanging="241"/>
      </w:pPr>
      <w:r>
        <w:t xml:space="preserve">Active </w:t>
      </w:r>
      <w:r w:rsidR="0014040C">
        <w:t xml:space="preserve">Out-of-State License </w:t>
      </w:r>
      <w:r w:rsidR="0014040C">
        <w:rPr>
          <w:spacing w:val="-2"/>
        </w:rPr>
        <w:t>Verification</w:t>
      </w:r>
      <w:r w:rsidR="008C4D5F">
        <w:rPr>
          <w:spacing w:val="-2"/>
        </w:rPr>
        <w:t xml:space="preserve"> </w:t>
      </w:r>
      <w:hyperlink r:id="rId19" w:history="1">
        <w:r w:rsidR="008C4D5F" w:rsidRPr="008C4D5F">
          <w:rPr>
            <w:rStyle w:val="Hyperlink"/>
            <w:spacing w:val="-2"/>
          </w:rPr>
          <w:t>Form</w:t>
        </w:r>
      </w:hyperlink>
    </w:p>
    <w:p w14:paraId="144C8A5B" w14:textId="77777777" w:rsidR="00287C1C" w:rsidRDefault="00287C1C">
      <w:pPr>
        <w:pStyle w:val="BodyText"/>
        <w:rPr>
          <w:sz w:val="22"/>
        </w:rPr>
      </w:pPr>
    </w:p>
    <w:p w14:paraId="576489D7" w14:textId="77777777" w:rsidR="00287C1C" w:rsidRDefault="00287C1C">
      <w:pPr>
        <w:pStyle w:val="BodyText"/>
        <w:rPr>
          <w:sz w:val="22"/>
        </w:rPr>
      </w:pPr>
    </w:p>
    <w:p w14:paraId="4708F391" w14:textId="4D907015" w:rsidR="00287C1C" w:rsidRDefault="00736C14">
      <w:pPr>
        <w:pStyle w:val="BodyText"/>
        <w:rPr>
          <w:sz w:val="22"/>
        </w:rPr>
      </w:pPr>
      <w:r w:rsidRPr="00736C14">
        <w:rPr>
          <w:noProof/>
        </w:rPr>
        <w:lastRenderedPageBreak/>
        <w:drawing>
          <wp:inline distT="0" distB="0" distL="0" distR="0" wp14:anchorId="3928A3A1" wp14:editId="671A34B2">
            <wp:extent cx="594360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9776" behindDoc="0" locked="0" layoutInCell="1" allowOverlap="1" wp14:anchorId="40210CBE" wp14:editId="3C4CCC58">
            <wp:simplePos x="0" y="0"/>
            <wp:positionH relativeFrom="page">
              <wp:posOffset>1746885</wp:posOffset>
            </wp:positionH>
            <wp:positionV relativeFrom="paragraph">
              <wp:posOffset>9525</wp:posOffset>
            </wp:positionV>
            <wp:extent cx="626376" cy="6311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76" cy="63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4E22F" w14:textId="77777777" w:rsidR="00287C1C" w:rsidRDefault="00287C1C">
      <w:pPr>
        <w:pStyle w:val="BodyText"/>
        <w:rPr>
          <w:sz w:val="22"/>
        </w:rPr>
      </w:pPr>
    </w:p>
    <w:p w14:paraId="4815FD1D" w14:textId="0D284974" w:rsidR="00287C1C" w:rsidRDefault="00287C1C">
      <w:pPr>
        <w:pStyle w:val="BodyText"/>
        <w:spacing w:before="106"/>
        <w:rPr>
          <w:sz w:val="22"/>
        </w:rPr>
      </w:pPr>
    </w:p>
    <w:p w14:paraId="3178814E" w14:textId="77777777" w:rsidR="00287C1C" w:rsidRDefault="00287C1C">
      <w:pPr>
        <w:spacing w:line="298" w:lineRule="exact"/>
        <w:sectPr w:rsidR="00287C1C">
          <w:pgSz w:w="12240" w:h="15840"/>
          <w:pgMar w:top="1820" w:right="540" w:bottom="280" w:left="1140" w:header="720" w:footer="720" w:gutter="0"/>
          <w:cols w:space="720"/>
        </w:sectPr>
      </w:pPr>
    </w:p>
    <w:p w14:paraId="770560E1" w14:textId="57C20D07" w:rsidR="00287C1C" w:rsidRDefault="00287C1C">
      <w:pPr>
        <w:pStyle w:val="BodyText"/>
        <w:spacing w:before="9"/>
        <w:rPr>
          <w:sz w:val="14"/>
        </w:rPr>
      </w:pPr>
    </w:p>
    <w:sectPr w:rsidR="00287C1C">
      <w:pgSz w:w="12240" w:h="15840"/>
      <w:pgMar w:top="1820" w:right="5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mianSlabSerifTypeface">
    <w:altName w:val="PermianSlabSerifTypeface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62B5"/>
    <w:multiLevelType w:val="hybridMultilevel"/>
    <w:tmpl w:val="F5E854CA"/>
    <w:lvl w:ilvl="0" w:tplc="61C8910E">
      <w:start w:val="1"/>
      <w:numFmt w:val="lowerRoman"/>
      <w:lvlText w:val="(%1)"/>
      <w:lvlJc w:val="left"/>
      <w:pPr>
        <w:ind w:left="302" w:hanging="237"/>
      </w:pPr>
      <w:rPr>
        <w:rFonts w:hint="default"/>
        <w:spacing w:val="-1"/>
        <w:w w:val="91"/>
        <w:lang w:val="en-US" w:eastAsia="en-US" w:bidi="ar-SA"/>
      </w:rPr>
    </w:lvl>
    <w:lvl w:ilvl="1" w:tplc="399EBB58">
      <w:start w:val="1"/>
      <w:numFmt w:val="decimal"/>
      <w:lvlText w:val="%2."/>
      <w:lvlJc w:val="left"/>
      <w:pPr>
        <w:ind w:left="316" w:hanging="243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E1C7DA0">
      <w:numFmt w:val="bullet"/>
      <w:lvlText w:val="•"/>
      <w:lvlJc w:val="left"/>
      <w:pPr>
        <w:ind w:left="1457" w:hanging="243"/>
      </w:pPr>
      <w:rPr>
        <w:rFonts w:hint="default"/>
        <w:lang w:val="en-US" w:eastAsia="en-US" w:bidi="ar-SA"/>
      </w:rPr>
    </w:lvl>
    <w:lvl w:ilvl="3" w:tplc="0032F396">
      <w:numFmt w:val="bullet"/>
      <w:lvlText w:val="•"/>
      <w:lvlJc w:val="left"/>
      <w:pPr>
        <w:ind w:left="2595" w:hanging="243"/>
      </w:pPr>
      <w:rPr>
        <w:rFonts w:hint="default"/>
        <w:lang w:val="en-US" w:eastAsia="en-US" w:bidi="ar-SA"/>
      </w:rPr>
    </w:lvl>
    <w:lvl w:ilvl="4" w:tplc="5CDE0E76">
      <w:numFmt w:val="bullet"/>
      <w:lvlText w:val="•"/>
      <w:lvlJc w:val="left"/>
      <w:pPr>
        <w:ind w:left="3733" w:hanging="243"/>
      </w:pPr>
      <w:rPr>
        <w:rFonts w:hint="default"/>
        <w:lang w:val="en-US" w:eastAsia="en-US" w:bidi="ar-SA"/>
      </w:rPr>
    </w:lvl>
    <w:lvl w:ilvl="5" w:tplc="09FEA1AC">
      <w:numFmt w:val="bullet"/>
      <w:lvlText w:val="•"/>
      <w:lvlJc w:val="left"/>
      <w:pPr>
        <w:ind w:left="4871" w:hanging="243"/>
      </w:pPr>
      <w:rPr>
        <w:rFonts w:hint="default"/>
        <w:lang w:val="en-US" w:eastAsia="en-US" w:bidi="ar-SA"/>
      </w:rPr>
    </w:lvl>
    <w:lvl w:ilvl="6" w:tplc="BE6A70FC">
      <w:numFmt w:val="bullet"/>
      <w:lvlText w:val="•"/>
      <w:lvlJc w:val="left"/>
      <w:pPr>
        <w:ind w:left="6008" w:hanging="243"/>
      </w:pPr>
      <w:rPr>
        <w:rFonts w:hint="default"/>
        <w:lang w:val="en-US" w:eastAsia="en-US" w:bidi="ar-SA"/>
      </w:rPr>
    </w:lvl>
    <w:lvl w:ilvl="7" w:tplc="1272DE02">
      <w:numFmt w:val="bullet"/>
      <w:lvlText w:val="•"/>
      <w:lvlJc w:val="left"/>
      <w:pPr>
        <w:ind w:left="7146" w:hanging="243"/>
      </w:pPr>
      <w:rPr>
        <w:rFonts w:hint="default"/>
        <w:lang w:val="en-US" w:eastAsia="en-US" w:bidi="ar-SA"/>
      </w:rPr>
    </w:lvl>
    <w:lvl w:ilvl="8" w:tplc="8C38ADAE">
      <w:numFmt w:val="bullet"/>
      <w:lvlText w:val="•"/>
      <w:lvlJc w:val="left"/>
      <w:pPr>
        <w:ind w:left="8284" w:hanging="243"/>
      </w:pPr>
      <w:rPr>
        <w:rFonts w:hint="default"/>
        <w:lang w:val="en-US" w:eastAsia="en-US" w:bidi="ar-SA"/>
      </w:rPr>
    </w:lvl>
  </w:abstractNum>
  <w:num w:numId="1" w16cid:durableId="14507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C1C"/>
    <w:rsid w:val="00005CBD"/>
    <w:rsid w:val="0014040C"/>
    <w:rsid w:val="0023751A"/>
    <w:rsid w:val="00287C1C"/>
    <w:rsid w:val="0044603A"/>
    <w:rsid w:val="00736C14"/>
    <w:rsid w:val="0085022D"/>
    <w:rsid w:val="008C4D5F"/>
    <w:rsid w:val="00A902CE"/>
    <w:rsid w:val="00D36B9F"/>
    <w:rsid w:val="00D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05318"/>
  <w15:docId w15:val="{E822FACF-6782-4B22-8E4D-C5BF9DF5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286" w:right="2439" w:firstLine="13"/>
      <w:jc w:val="both"/>
    </w:pPr>
    <w:rPr>
      <w:rFonts w:ascii="PermianSlabSerifTypeface" w:eastAsia="PermianSlabSerifTypeface" w:hAnsi="PermianSlabSerifTypeface" w:cs="PermianSlabSerifTypeface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6C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2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gov/commerce/section/land-surveyors" TargetMode="External"/><Relationship Id="rId13" Type="http://schemas.openxmlformats.org/officeDocument/2006/relationships/hyperlink" Target="https://www.tn.gov/content/dam/tn/commerce/documents/regboards/surveyors/forms/Experience-Verification-Form.pdf" TargetMode="External"/><Relationship Id="rId18" Type="http://schemas.openxmlformats.org/officeDocument/2006/relationships/hyperlink" Target="https://www.tn.gov/content/dam/tn/commerce/documents/regboards/surveyors/forms/LSCourseReporting3415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2.png"/><Relationship Id="rId12" Type="http://schemas.openxmlformats.org/officeDocument/2006/relationships/hyperlink" Target="https://online.goamp.com/CandidateHome/examination.aspx?p_category=OTHER&amp;p_client_code=TNLS&amp;p_exam_id=21752" TargetMode="External"/><Relationship Id="rId17" Type="http://schemas.openxmlformats.org/officeDocument/2006/relationships/hyperlink" Target="mailto:land.surveyors@tn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n.gov/content/dam/tn/commerce/documents/regboards/surveyors/posts/LS_Plat-Requirements.pdf" TargetMode="External"/><Relationship Id="rId20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hyperlink" Target="https://advance.lexis.com/documentpage/?pdmfid=1000516&amp;crid=7be65ca8-284f-4d86-8d00-31cf7b7310e1&amp;nodeid=ACJAAPAABAAJ&amp;nodepath=%2FROOT%2FACJ%2FACJAAP%2FACJAAPAAB%2FACJAAPAABAAJ&amp;level=4&amp;haschildren&amp;populated=false&amp;title=62-18-109.%2BApplications%2Bfor%2Bregistration.&amp;config=025054JABlOTJjNmIyNi0wYjI0LTRjZGEtYWE5ZC0zNGFhOWNhMjFlNDgKAFBvZENhdGFsb2cDFQ14bX2GfyBTaI9WcPX5&amp;pddocfullpath=%2Fshared%2Fdocument%2Fstatutes-legislation%2Furn%3AcontentItem%3A6864-TB30-R03J-J3W1-00008-00&amp;ecomp=6gf5kkk&amp;prid=887991f6-7360-4da3-8a7f-e20aa1664f1c" TargetMode="External"/><Relationship Id="rId11" Type="http://schemas.openxmlformats.org/officeDocument/2006/relationships/hyperlink" Target="https://ncee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n.gov/commerce/regboards/surveyors/rules-and-law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nd.Surveyors@TN.Gov" TargetMode="External"/><Relationship Id="rId19" Type="http://schemas.openxmlformats.org/officeDocument/2006/relationships/hyperlink" Target="https://www.tn.gov/content/dam/tn/commerce/documents/regboards/surveyors/forms/LSOutofStateVerificationForm48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n.gov/content/dam/tn/commerce/documents/regboards/surveyors/forms/3415PLSReference.pdf" TargetMode="External"/><Relationship Id="rId14" Type="http://schemas.openxmlformats.org/officeDocument/2006/relationships/hyperlink" Target="mailto:Land.Surveyors@TN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4700</Characters>
  <Application>Microsoft Office Word</Application>
  <DocSecurity>4</DocSecurity>
  <Lines>109</Lines>
  <Paragraphs>29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Surveyor-in-training Requirements</dc:title>
  <dc:creator>Cody Kemmer</dc:creator>
  <cp:lastModifiedBy>Deadre Morkert</cp:lastModifiedBy>
  <cp:revision>2</cp:revision>
  <dcterms:created xsi:type="dcterms:W3CDTF">2024-08-21T19:14:00Z</dcterms:created>
  <dcterms:modified xsi:type="dcterms:W3CDTF">2024-08-21T19:14:00Z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2024-04-12T00:00:00Z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D:20170419152551</vt:lpwstr>
  </property>
  <property fmtid="{D5CDD505-2E9C-101B-9397-08002B2CF9AE}" pid="7" name="GrammarlyDocumentId">
    <vt:lpwstr>ca117882f45a38cc0fd8f099f5f052b49c337733d4a8202d7cc453e10a4d9d99</vt:lpwstr>
  </property>
</Properties>
</file>